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800" w:lineRule="exact"/>
        <w:jc w:val="center"/>
        <w:rPr>
          <w:rFonts w:hint="eastAsia"/>
          <w:b/>
          <w:bCs/>
          <w:color w:val="auto"/>
          <w:sz w:val="36"/>
          <w:szCs w:val="36"/>
          <w:highlight w:val="none"/>
          <w:lang w:val="en-US"/>
        </w:rPr>
      </w:pPr>
    </w:p>
    <w:p>
      <w:pPr>
        <w:pStyle w:val="5"/>
        <w:spacing w:line="800" w:lineRule="exact"/>
        <w:jc w:val="center"/>
        <w:rPr>
          <w:rFonts w:hint="eastAsia"/>
          <w:b/>
          <w:bCs/>
          <w:color w:val="auto"/>
          <w:sz w:val="36"/>
          <w:szCs w:val="36"/>
          <w:highlight w:val="none"/>
          <w:lang w:val="en-US"/>
        </w:rPr>
      </w:pPr>
    </w:p>
    <w:p>
      <w:pPr>
        <w:pStyle w:val="5"/>
        <w:spacing w:line="800" w:lineRule="exact"/>
        <w:jc w:val="center"/>
        <w:rPr>
          <w:rFonts w:hint="eastAsia"/>
          <w:b/>
          <w:bCs/>
          <w:color w:val="auto"/>
          <w:sz w:val="36"/>
          <w:szCs w:val="36"/>
          <w:highlight w:val="none"/>
          <w:lang w:val="en-US"/>
        </w:rPr>
      </w:pPr>
    </w:p>
    <w:p>
      <w:pPr>
        <w:pStyle w:val="5"/>
        <w:spacing w:line="800" w:lineRule="exact"/>
        <w:jc w:val="center"/>
        <w:rPr>
          <w:rFonts w:hint="eastAsia"/>
          <w:b/>
          <w:bCs/>
          <w:color w:val="auto"/>
          <w:sz w:val="36"/>
          <w:szCs w:val="36"/>
          <w:highlight w:val="none"/>
          <w:lang w:val="en-US"/>
        </w:rPr>
      </w:pPr>
      <w:r>
        <w:rPr>
          <w:rFonts w:hint="eastAsia"/>
          <w:b/>
          <w:bCs/>
          <w:color w:val="auto"/>
          <w:sz w:val="36"/>
          <w:szCs w:val="36"/>
          <w:highlight w:val="none"/>
          <w:lang w:val="en-US"/>
        </w:rPr>
        <w:t>榆林市横山区震远奥莱丝路商贸城项目4#地块二期——创业大道沿线建设工程设计方案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rPr>
          <w:rFonts w:hint="eastAsia" w:ascii="黑体" w:hAnsi="黑体" w:eastAsia="黑体" w:cs="黑体"/>
          <w:b/>
          <w:bCs/>
          <w:color w:val="auto"/>
          <w:sz w:val="72"/>
          <w:szCs w:val="72"/>
          <w:highlight w:val="none"/>
          <w:lang w:val="zh-CN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color w:val="auto"/>
          <w:sz w:val="72"/>
          <w:szCs w:val="72"/>
          <w:highlight w:val="none"/>
          <w:lang w:val="zh-CN"/>
        </w:rPr>
      </w:pPr>
      <w:r>
        <w:rPr>
          <w:rFonts w:hint="eastAsia" w:ascii="黑体" w:hAnsi="黑体" w:eastAsia="黑体" w:cs="黑体"/>
          <w:b/>
          <w:bCs/>
          <w:color w:val="auto"/>
          <w:sz w:val="72"/>
          <w:szCs w:val="72"/>
          <w:highlight w:val="none"/>
          <w:lang w:val="zh-CN"/>
        </w:rPr>
        <w:t>任 务 书</w:t>
      </w: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bCs/>
          <w:color w:val="auto"/>
          <w:sz w:val="72"/>
          <w:szCs w:val="72"/>
          <w:highlight w:val="none"/>
          <w:lang w:val="zh-CN"/>
        </w:rPr>
      </w:pPr>
    </w:p>
    <w:p>
      <w:pPr>
        <w:pStyle w:val="2"/>
        <w:spacing w:line="560" w:lineRule="exact"/>
        <w:ind w:firstLine="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</w:p>
    <w:p>
      <w:pPr>
        <w:pStyle w:val="2"/>
        <w:rPr>
          <w:color w:val="auto"/>
          <w:highlight w:val="none"/>
        </w:rPr>
      </w:pPr>
    </w:p>
    <w:p>
      <w:pPr>
        <w:pStyle w:val="2"/>
        <w:rPr>
          <w:color w:val="auto"/>
          <w:highlight w:val="none"/>
        </w:rPr>
      </w:pPr>
    </w:p>
    <w:p>
      <w:pPr>
        <w:pStyle w:val="2"/>
        <w:rPr>
          <w:color w:val="auto"/>
          <w:highlight w:val="none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ind w:firstLine="2108" w:firstLineChars="700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建设单位：陕西震远奥莱商贸有限责任公司</w:t>
      </w:r>
    </w:p>
    <w:p>
      <w:pPr>
        <w:pStyle w:val="2"/>
        <w:rPr>
          <w:color w:val="auto"/>
          <w:highlight w:val="none"/>
        </w:rPr>
      </w:pPr>
    </w:p>
    <w:p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ind w:firstLine="2108" w:firstLineChars="700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时    间：2026年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  <w:t>日</w:t>
      </w:r>
    </w:p>
    <w:p>
      <w:pPr>
        <w:pStyle w:val="3"/>
        <w:snapToGrid w:val="0"/>
        <w:spacing w:line="560" w:lineRule="exact"/>
        <w:ind w:firstLine="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br w:type="page"/>
      </w:r>
      <w:bookmarkStart w:id="9" w:name="_GoBack"/>
      <w:bookmarkEnd w:id="9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第一节 项目概况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1.建设单位：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陕西震远奥莱商贸有限责任公司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2.项目名称：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榆林市横山区震远奥莱丝路商贸城项目4#地块二期——创业大道沿线建设工程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3.用地位置：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项目坐落于榆林市横山新区，地处创业大道以南、芦阳二路以北、创业四路东侧、创业五路西侧。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4.规划背景：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横山新区位于榆林中心城区西南处，北与科创新城以文康路为界，南至榆马大道-榆横铁路，西至西绕城快速路，东与高新区以怀远一路为界，总面积约41.68平方公里。规划定位为能化综合服务区，规划形成“一心两轴七区”产城融合、职住平衡的空间结构。一心：沿怀远六路规划综合服务中心，为产业园区和配套居住区提供相应公共服务功能；两轴：南北向沿怀远六路形成科创新城、横山新区联系轴；东西向沿创业大道形成横山新区城市发展轴，串联各个功能组团；七区：围绕综合服务中心周边布置商贸市场区、科创配套产业区、中小企业园区和物流仓储区四个产业园区，以及东、南、北三个配套生活居住区。每个产业组团对应相应的配套居住组团，实现产城融合，职住平衡布局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bookmarkStart w:id="0" w:name="OLE_LINK6"/>
      <w:bookmarkStart w:id="1" w:name="OLE_LINK4"/>
      <w:r>
        <w:rPr>
          <w:rFonts w:ascii="宋体" w:hAnsi="宋体" w:cs="宋体"/>
          <w:color w:val="auto"/>
          <w:sz w:val="28"/>
          <w:szCs w:val="28"/>
          <w:highlight w:val="none"/>
        </w:rPr>
        <w:t>震远奥莱丝路商贸城项目</w:t>
      </w:r>
      <w:bookmarkEnd w:id="0"/>
      <w:r>
        <w:rPr>
          <w:rFonts w:ascii="宋体" w:hAnsi="宋体" w:cs="宋体"/>
          <w:color w:val="auto"/>
          <w:sz w:val="28"/>
          <w:szCs w:val="28"/>
          <w:highlight w:val="none"/>
        </w:rPr>
        <w:t>4#地块地处创业大道沿线、横山新区城市发展轴南侧，生活配套南区，项目采用分期开发模式，目前一期已完成审批。本次规划建设的为项目二期，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位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于4#地块北侧。震远奥莱丝路商贸城项目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填补了榆林高端商业与沉浸式体验相结合的商业模式空白，破解了横山新区产城融合的瓶颈，是榆林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作为能源型城市产业转型与消费升级的标志性工程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bookmarkEnd w:id="1"/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562" w:firstLineChars="200"/>
        <w:jc w:val="left"/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项目定位：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项目整体定位为</w:t>
      </w:r>
      <w:bookmarkStart w:id="2" w:name="OLE_LINK7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集文旅体验、高端住宿、商务办公与配套商业于一体的综合性</w:t>
      </w:r>
      <w:r>
        <w:rPr>
          <w:rStyle w:val="16"/>
          <w:rFonts w:hint="eastAsia" w:ascii="宋体" w:hAnsi="宋体" w:cs="宋体"/>
          <w:color w:val="auto"/>
          <w:sz w:val="28"/>
          <w:szCs w:val="28"/>
          <w:highlight w:val="none"/>
        </w:rPr>
        <w:t>城市微度假区</w:t>
      </w:r>
      <w:bookmarkEnd w:id="2"/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ind w:firstLine="280" w:firstLineChars="100"/>
        <w:jc w:val="left"/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 xml:space="preserve">   一期为项目</w:t>
      </w:r>
      <w:r>
        <w:rPr>
          <w:rStyle w:val="12"/>
          <w:rFonts w:ascii="宋体" w:hAnsi="宋体" w:cs="宋体"/>
          <w:color w:val="auto"/>
          <w:sz w:val="28"/>
          <w:szCs w:val="28"/>
          <w:highlight w:val="none"/>
        </w:rPr>
        <w:t>核心商业板块，以奥特莱斯品牌折扣商业为核心业态，构建区域品牌消费核心区，为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片区</w:t>
      </w:r>
      <w:r>
        <w:rPr>
          <w:rStyle w:val="12"/>
          <w:rFonts w:ascii="宋体" w:hAnsi="宋体" w:cs="宋体"/>
          <w:color w:val="auto"/>
          <w:sz w:val="28"/>
          <w:szCs w:val="28"/>
          <w:highlight w:val="none"/>
        </w:rPr>
        <w:t>提供基础商业消费支撑。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二期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为项目功能升级与业态延伸板块，聚焦高端住宿、商务办公、文旅休闲、会议会展四大核心功能，打造包含五星级酒店、企业总部、室内水上乐园及配套会议中心的复合型功能集群，完善城市微度假全链条服务体系，强化项目的商务承载能力与全天候文旅体验属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6.四至及用地情况：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bookmarkStart w:id="3" w:name="OLE_LINK2"/>
      <w:r>
        <w:rPr>
          <w:rStyle w:val="12"/>
          <w:rFonts w:ascii="宋体" w:hAnsi="宋体" w:cs="宋体"/>
          <w:color w:val="auto"/>
          <w:sz w:val="28"/>
          <w:szCs w:val="28"/>
          <w:highlight w:val="none"/>
        </w:rPr>
        <w:t>4#地块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用地规整，地势平坦，除用地南侧项目一期已批复建设，周边均为待开发用地；用地北至创业大道（主干路，红线60米，与用地之间有30米宽公园绿地）；西至创业四路（主干路，红线60米，与用地间有20米公园绿地）；南至用地边界，南侧为</w:t>
      </w:r>
      <w:r>
        <w:rPr>
          <w:rStyle w:val="12"/>
          <w:rFonts w:ascii="宋体" w:hAnsi="宋体" w:cs="宋体"/>
          <w:color w:val="auto"/>
          <w:sz w:val="28"/>
          <w:szCs w:val="28"/>
          <w:highlight w:val="none"/>
        </w:rPr>
        <w:t>4#地块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一</w:t>
      </w:r>
      <w:r>
        <w:rPr>
          <w:rStyle w:val="12"/>
          <w:rFonts w:ascii="宋体" w:hAnsi="宋体" w:cs="宋体"/>
          <w:color w:val="auto"/>
          <w:sz w:val="28"/>
          <w:szCs w:val="28"/>
          <w:highlight w:val="none"/>
        </w:rPr>
        <w:t>期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；东至创业五路（次干路，红线30米），路东为5号宗地。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详见《榆林市建设用地规划条件》、地形图。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7.规划指标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bookmarkStart w:id="4" w:name="OLE_LINK1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4号宗地：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宗地规划总用地面积177439.211平方米（266.16亩），用途为商业和商务金融混合用地，用途面积比80％：20％，限高100米，局部限高36米，建筑密度≤50%，绿地率≥20%。其中商业用地面积141951.369平方米（212.93亩），商务金融用地面积35487.842平方米（53.23亩），容积率均为1.2≤R≤1.8，商业用地以零售商业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4#地块一期用地面积</w:t>
      </w:r>
      <w:bookmarkStart w:id="5" w:name="OLE_LINK9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104204.360</w:t>
      </w:r>
      <w:bookmarkEnd w:id="5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平方米，已批复</w:t>
      </w:r>
      <w:bookmarkStart w:id="6" w:name="OLE_LINK5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计容</w:t>
      </w:r>
      <w:bookmarkEnd w:id="6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建筑面积</w:t>
      </w:r>
      <w:bookmarkStart w:id="7" w:name="OLE_LINK10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93740.26</w:t>
      </w:r>
      <w:bookmarkEnd w:id="7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平方米。一期已批复地面建筑为奥莱商业，均属商业属性，不包含商务金融属性。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bookmarkStart w:id="8" w:name="OLE_LINK8"/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二期建设用地面积73234.851平方米，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规划布局室内水上乐园、星级酒店、企业总部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办公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、会议中心四大核心功能板块。其中会议中心位于项目用地东侧、创业五路中段，与一期奥特莱斯商业相邻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。由于该区域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未临城市主干道创业大道，故不纳入本次方案竞选范围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。会议中心用地面积为15981.714平方米，属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商务金融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属性，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计容建筑面积为12278.40平方米。</w:t>
      </w:r>
    </w:p>
    <w:bookmarkEnd w:id="8"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80" w:lineRule="exac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ascii="宋体" w:hAnsi="宋体" w:cs="宋体"/>
          <w:color w:val="auto"/>
          <w:sz w:val="28"/>
          <w:szCs w:val="28"/>
          <w:highlight w:val="none"/>
        </w:rPr>
        <w:t>本次方案竞选范围用地面积为57253.137平方米，计容建筑面积范围为106908.39平方米至213371.92平方米，主要包含室内水上乐园、五星级标准星级酒店及企业总部三大功能。其中，商业计容建筑面积范围为76601.38平方米至161772.20平方米；商务金融计容建筑面积范围为30307.01平方米至51599.72平方米。</w:t>
      </w:r>
    </w:p>
    <w:bookmarkEnd w:id="4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424" w:firstLineChars="151"/>
        <w:textAlignment w:val="baseline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建设规模及内容：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建设规模：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本次方案竞选用地面积为57253.137平方米，拟建计容建筑面积约为12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8400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平方米，其中商业计容建筑面积约为98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0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00平方米（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对应室内水上乐园、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星级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酒店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），商务金融计容建筑面积约为30400平方米（</w:t>
      </w:r>
      <w:r>
        <w:rPr>
          <w:rFonts w:ascii="宋体" w:hAnsi="宋体" w:cs="宋体"/>
          <w:color w:val="auto"/>
          <w:sz w:val="28"/>
          <w:szCs w:val="28"/>
          <w:highlight w:val="none"/>
        </w:rPr>
        <w:t>对应企业总部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）。4号地块一、二期整体规划满足商业、商务金融分项面积及容积率要求。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建设内容：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室内水乐园、星级酒店（五星级标准）、企业总部。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8.1室内水乐园：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计容建筑面积约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52000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平方米；建筑限高36米；建筑层数：整体一层通高大空间，局部四层附属用房；包含五大功能板块：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（一）室内嬉水乐园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嬉水乐园区、水族馆、辅助空间。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（二）休闲娱乐区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游戏大厅、影音娱乐区、休闲广场、儿童游乐、温泉泡池区、水疗 SPA 区、影院区等。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（三）美食广场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风味明档餐厅、餐厅、包间、厨房及配套等。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（四）后勤办公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主要功能包括办公室、会议室、储藏室、员工食堂、男女更衣室、活动区等。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（五）交通及辅助用房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公区入口门厅、公共交通区域、设备用房等。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8.2 酒店（五星级标准）：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计容建筑面积约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46000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平方米；建筑限高100米；建筑层数：主体21层；包含六大核心功能板块：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（一）酒店住宿​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1.酒店大堂、 客房区、服务用房、配套服务用房​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（二）餐饮​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1.全日制餐厅、 中餐厅、 西餐厅、 大堂吧、 空中餐厅、 厨房及配套。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（三）会议​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1.大宴会厅：采用无柱设计，净高不低于8米，可容纳550人宴会或650人会议，通过灵活隔断可分隔为2个独立区域，满足多样化功能需求。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​2.会议室：不少于3间，可容纳20-30人，配备投影、音响、视频会议系统等现代化设备。​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（四）后勤办公区​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1.行政管理区、 员工餐厅、 仓库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（五）名品商场​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 名品区、VIP区、商场配套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（六）康体健身区​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1.标准泳池​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泳池主体、屋顶无边界泳池、休闲区域、健身区、SPA区、休息区、VIP 健身区、配套服务区域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（七）交通及设备用房等（设备用房可设在地下）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（八）按规范设置屋顶直升机停机坪，满足救援、应急起降要求，符合消防及航空安全标准。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8.3 企业总部办公：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计容建筑面积约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30400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平方米；建筑限高100米；建筑层数：主体22层；包含三大核心功能板块：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（一）底层配套区域​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接待大堂、配套商业​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（二）开敞办公区​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（三）集中办公区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独立办公单元、高层商务空间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cyan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 xml:space="preserve">除以上明确功能外，在符合规划技术指标的前提下，结合周边业态合理进行建筑功能策划。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Style w:val="16"/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Style w:val="16"/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9.设计要求：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default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9.1依据规划条件及建设内容，结合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一期已批奥莱丝路仿古商业街的既有风貌，设计在统筹考虑该片区整体形象相协调的基础上，重点把控二期在沿城市主干道——创业大道一侧的建筑风貌，立面风格塑造突出现代、时尚、简约、生态的设计风格，兼顾落地实操性，着力打造区域标志性建筑；实现该地块“时空对话，古今交融”的核心设计理念，推动区域的整体协调发展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textAlignment w:val="baseline"/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9.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2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设计应考虑创业大道、创业四路两条主干路的车行第一视觉、沿街建筑立面效果与街道景观，重视城市界面和城市天际线的塑造，</w:t>
      </w:r>
      <w:r>
        <w:rPr>
          <w:rStyle w:val="16"/>
          <w:rFonts w:hint="eastAsia" w:ascii="宋体" w:hAnsi="宋体" w:cs="宋体"/>
          <w:color w:val="auto"/>
          <w:sz w:val="28"/>
          <w:szCs w:val="28"/>
          <w:highlight w:val="none"/>
        </w:rPr>
        <w:t>避免建筑体量夸张、造型奇特。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6"/>
          <w:rFonts w:hint="eastAsia" w:ascii="宋体" w:hAnsi="宋体" w:cs="宋体"/>
          <w:color w:val="auto"/>
          <w:sz w:val="28"/>
          <w:szCs w:val="28"/>
          <w:highlight w:val="none"/>
          <w:u w:val="single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9.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3二期</w:t>
      </w:r>
      <w:r>
        <w:rPr>
          <w:rStyle w:val="16"/>
          <w:rFonts w:hint="eastAsia" w:ascii="宋体" w:hAnsi="宋体" w:cs="宋体"/>
          <w:color w:val="auto"/>
          <w:sz w:val="28"/>
          <w:szCs w:val="28"/>
          <w:highlight w:val="none"/>
        </w:rPr>
        <w:t>各单体内部功能布局应科学合理，符合其运营逻辑，重视人流、车流、物流的流线组织，酒店、商业、办公等主要人流入口应清晰独立，避免交叉干扰。</w:t>
      </w:r>
      <w:r>
        <w:rPr>
          <w:rStyle w:val="16"/>
          <w:rFonts w:hint="eastAsia" w:ascii="宋体" w:hAnsi="宋体" w:cs="宋体"/>
          <w:color w:val="auto"/>
          <w:sz w:val="28"/>
          <w:szCs w:val="28"/>
          <w:highlight w:val="none"/>
          <w:u w:val="none"/>
        </w:rPr>
        <w:t>场地内交通组织应顺畅高效，满足消防、疏散及无障碍设计要求。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9.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4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充分考虑榆林文化特色及本地气候条件，保证建筑的在地性。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9.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  <w:lang w:val="en-US"/>
        </w:rPr>
        <w:t>5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符合《榆林市城乡规划管理技术规定》《关于榆林中心城区建筑风貌管控的若干规定（试行）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  <w:lang w:val="zh-TW"/>
        </w:rPr>
        <w:t>》</w:t>
      </w:r>
      <w:r>
        <w:rPr>
          <w:rStyle w:val="12"/>
          <w:rFonts w:hint="eastAsia" w:ascii="宋体" w:hAnsi="宋体" w:cs="宋体"/>
          <w:color w:val="auto"/>
          <w:sz w:val="28"/>
          <w:szCs w:val="28"/>
          <w:highlight w:val="none"/>
        </w:rPr>
        <w:t>《榆林市建设用地规划条件报告》及其他规定要求。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Style w:val="12"/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zh-TW"/>
        </w:rPr>
      </w:pPr>
      <w:r>
        <w:rPr>
          <w:rStyle w:val="12"/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zh-TW"/>
        </w:rPr>
        <w:t>第</w:t>
      </w:r>
      <w:r>
        <w:rPr>
          <w:rStyle w:val="12"/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二</w:t>
      </w:r>
      <w:r>
        <w:rPr>
          <w:rStyle w:val="12"/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zh-TW"/>
        </w:rPr>
        <w:t>节 设计成果要求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1.深度要求：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方案设计深度（平立剖面图、效果图）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2.成果文件要求：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2.1设计内容：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区位分析图（可附在用地现状图上）、现状分析图（市政条件、交通条件、周边用地对本地块影响等），总平面图，内外部交通分析，竖向分析，绿地景观分析，消防分析，主要单体建筑平面图、立面图（标明主要材料名称）、剖面图，设计说明，成本估算，反映主要单体建筑各个立面、空间效果、四邻关系及公共空间和街景环境的效果图、夜景图，其它需要说明的内容等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2.2方案文本：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文本编制装订成册，简本（软皮，不大于60张，双面彩色打印），规格为A3，8本；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2.3展板：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包含总平面图（含指标）、效果图，规格为A1或可折叠为A1，3-6张；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设计方案提交资料可以不限于以上内容，竞选人可增加相关方案内容、图纸、多媒体（不超过5分钟）等资料。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3.电子文件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主要设计图纸采用CAD格式；文本采用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PPT和PDF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两种格式；效果图采用JPG图片格式。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全部设计图纸、文本文件、效果图刻录于U盘内，提交U盘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套。</w:t>
      </w:r>
    </w:p>
    <w:p>
      <w:pPr>
        <w:pStyle w:val="3"/>
        <w:snapToGrid w:val="0"/>
        <w:spacing w:line="56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pStyle w:val="3"/>
        <w:snapToGrid w:val="0"/>
        <w:spacing w:line="56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pStyle w:val="3"/>
        <w:snapToGrid w:val="0"/>
        <w:spacing w:line="56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pStyle w:val="3"/>
        <w:snapToGrid w:val="0"/>
        <w:spacing w:line="56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pStyle w:val="3"/>
        <w:snapToGrid w:val="0"/>
        <w:spacing w:line="54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17" w:right="1418" w:bottom="1141" w:left="1418" w:header="851" w:footer="992" w:gutter="0"/>
      <w:pgNumType w:start="1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M+L3UTQ&#10;AAAAAgEAAA8AAAAAAAAAAQAgAAAAIgAAAGRycy9kb3ducmV2LnhtbFBLAQIUABQAAAAIAIdO4kAD&#10;kVDR7wEAALMDAAAOAAAAAAAAAAEAIAAAAB8BAABkcnMvZTJvRG9jLnhtbFBLBQYAAAAABgAGAFkB&#10;AACA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+L3UTQAAAA&#10;AgEAAA8AAAAAAAAAAQAgAAAAIgAAAGRycy9kb3ducmV2LnhtbFBLAQIUABQAAAAIAIdO4kB4rSfS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rPr>
        <w:rFonts w:hint="eastAsi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E672C2"/>
    <w:multiLevelType w:val="singleLevel"/>
    <w:tmpl w:val="E0E672C2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0ZTFhNTM5MzMxZTMyOWJkNmE4ZGIwNzIwZmJlMGMifQ=="/>
  </w:docVars>
  <w:rsids>
    <w:rsidRoot w:val="00172A27"/>
    <w:rsid w:val="00010B47"/>
    <w:rsid w:val="00010EF4"/>
    <w:rsid w:val="000308CE"/>
    <w:rsid w:val="00034A04"/>
    <w:rsid w:val="00037E8B"/>
    <w:rsid w:val="00040BF1"/>
    <w:rsid w:val="000529A5"/>
    <w:rsid w:val="000735FB"/>
    <w:rsid w:val="000808BC"/>
    <w:rsid w:val="0008171C"/>
    <w:rsid w:val="00092B55"/>
    <w:rsid w:val="000A41E1"/>
    <w:rsid w:val="000A57ED"/>
    <w:rsid w:val="000B4E65"/>
    <w:rsid w:val="001205AF"/>
    <w:rsid w:val="0012650E"/>
    <w:rsid w:val="00172A27"/>
    <w:rsid w:val="00183EC4"/>
    <w:rsid w:val="001903EF"/>
    <w:rsid w:val="00190AE7"/>
    <w:rsid w:val="001C6037"/>
    <w:rsid w:val="001E72E6"/>
    <w:rsid w:val="001F40A2"/>
    <w:rsid w:val="001F441A"/>
    <w:rsid w:val="002048D4"/>
    <w:rsid w:val="00224C9D"/>
    <w:rsid w:val="00252889"/>
    <w:rsid w:val="0026133F"/>
    <w:rsid w:val="002B3BDD"/>
    <w:rsid w:val="002B4D71"/>
    <w:rsid w:val="002C2E40"/>
    <w:rsid w:val="002C3763"/>
    <w:rsid w:val="002E5926"/>
    <w:rsid w:val="002E6369"/>
    <w:rsid w:val="00321888"/>
    <w:rsid w:val="00332BAE"/>
    <w:rsid w:val="00341A9B"/>
    <w:rsid w:val="00352707"/>
    <w:rsid w:val="00364670"/>
    <w:rsid w:val="003666AD"/>
    <w:rsid w:val="00370893"/>
    <w:rsid w:val="00375E73"/>
    <w:rsid w:val="00386AA3"/>
    <w:rsid w:val="0039277F"/>
    <w:rsid w:val="003A47F7"/>
    <w:rsid w:val="003A6517"/>
    <w:rsid w:val="003B1BFE"/>
    <w:rsid w:val="003C04E5"/>
    <w:rsid w:val="003C0DC2"/>
    <w:rsid w:val="003C65E8"/>
    <w:rsid w:val="003C78B9"/>
    <w:rsid w:val="003E6888"/>
    <w:rsid w:val="003F10E4"/>
    <w:rsid w:val="00407118"/>
    <w:rsid w:val="0041180C"/>
    <w:rsid w:val="0041609A"/>
    <w:rsid w:val="00416D8A"/>
    <w:rsid w:val="0042281A"/>
    <w:rsid w:val="004429AA"/>
    <w:rsid w:val="00453263"/>
    <w:rsid w:val="0048355C"/>
    <w:rsid w:val="00487657"/>
    <w:rsid w:val="00487EFF"/>
    <w:rsid w:val="004B3DE6"/>
    <w:rsid w:val="004C08A0"/>
    <w:rsid w:val="004E486B"/>
    <w:rsid w:val="004F0990"/>
    <w:rsid w:val="00523336"/>
    <w:rsid w:val="00567C96"/>
    <w:rsid w:val="00591BEF"/>
    <w:rsid w:val="005A51BB"/>
    <w:rsid w:val="005A76DA"/>
    <w:rsid w:val="005B2113"/>
    <w:rsid w:val="005D0686"/>
    <w:rsid w:val="005F1F4B"/>
    <w:rsid w:val="005F53EA"/>
    <w:rsid w:val="0061361D"/>
    <w:rsid w:val="006427C1"/>
    <w:rsid w:val="00647D62"/>
    <w:rsid w:val="00652759"/>
    <w:rsid w:val="006725D1"/>
    <w:rsid w:val="006728BD"/>
    <w:rsid w:val="00684DA3"/>
    <w:rsid w:val="00686654"/>
    <w:rsid w:val="006A7BB5"/>
    <w:rsid w:val="006C7BC5"/>
    <w:rsid w:val="006D37E8"/>
    <w:rsid w:val="006E4F4F"/>
    <w:rsid w:val="00701845"/>
    <w:rsid w:val="007505AC"/>
    <w:rsid w:val="0075278B"/>
    <w:rsid w:val="00756C5F"/>
    <w:rsid w:val="007952CA"/>
    <w:rsid w:val="007963DE"/>
    <w:rsid w:val="007A0B33"/>
    <w:rsid w:val="007A3101"/>
    <w:rsid w:val="007C5347"/>
    <w:rsid w:val="007D2AF2"/>
    <w:rsid w:val="007F661F"/>
    <w:rsid w:val="007F74F2"/>
    <w:rsid w:val="0081484B"/>
    <w:rsid w:val="00822A23"/>
    <w:rsid w:val="008309C0"/>
    <w:rsid w:val="008431C3"/>
    <w:rsid w:val="00881B5E"/>
    <w:rsid w:val="00887107"/>
    <w:rsid w:val="00896876"/>
    <w:rsid w:val="008A550B"/>
    <w:rsid w:val="008D0A15"/>
    <w:rsid w:val="008D7DCF"/>
    <w:rsid w:val="008E0AB0"/>
    <w:rsid w:val="009212CF"/>
    <w:rsid w:val="00923CD4"/>
    <w:rsid w:val="00923DAA"/>
    <w:rsid w:val="00965AE5"/>
    <w:rsid w:val="00976220"/>
    <w:rsid w:val="00976FFB"/>
    <w:rsid w:val="009A3A6C"/>
    <w:rsid w:val="009B19DC"/>
    <w:rsid w:val="009D229A"/>
    <w:rsid w:val="009E118E"/>
    <w:rsid w:val="009E1AB1"/>
    <w:rsid w:val="009E26C3"/>
    <w:rsid w:val="00A03CA3"/>
    <w:rsid w:val="00A04C0A"/>
    <w:rsid w:val="00A2644D"/>
    <w:rsid w:val="00A57004"/>
    <w:rsid w:val="00A618AC"/>
    <w:rsid w:val="00A7798F"/>
    <w:rsid w:val="00A810BD"/>
    <w:rsid w:val="00AA7590"/>
    <w:rsid w:val="00AC209D"/>
    <w:rsid w:val="00AC30A3"/>
    <w:rsid w:val="00AC7524"/>
    <w:rsid w:val="00AC75B9"/>
    <w:rsid w:val="00AF6F41"/>
    <w:rsid w:val="00B02A32"/>
    <w:rsid w:val="00B25D95"/>
    <w:rsid w:val="00B6757C"/>
    <w:rsid w:val="00B81AF7"/>
    <w:rsid w:val="00B924E4"/>
    <w:rsid w:val="00BA6571"/>
    <w:rsid w:val="00BD4842"/>
    <w:rsid w:val="00BF22D1"/>
    <w:rsid w:val="00BF2B35"/>
    <w:rsid w:val="00C02FA5"/>
    <w:rsid w:val="00C126EC"/>
    <w:rsid w:val="00C32DAD"/>
    <w:rsid w:val="00C60A8C"/>
    <w:rsid w:val="00C73A2F"/>
    <w:rsid w:val="00C9270B"/>
    <w:rsid w:val="00C96DF1"/>
    <w:rsid w:val="00CB1090"/>
    <w:rsid w:val="00CC5D15"/>
    <w:rsid w:val="00D01082"/>
    <w:rsid w:val="00D0188F"/>
    <w:rsid w:val="00D054C2"/>
    <w:rsid w:val="00D15824"/>
    <w:rsid w:val="00D21DBD"/>
    <w:rsid w:val="00D2281F"/>
    <w:rsid w:val="00D32B96"/>
    <w:rsid w:val="00D5086B"/>
    <w:rsid w:val="00D5153A"/>
    <w:rsid w:val="00D6032B"/>
    <w:rsid w:val="00DA2287"/>
    <w:rsid w:val="00DC788B"/>
    <w:rsid w:val="00DE7D2E"/>
    <w:rsid w:val="00E323DF"/>
    <w:rsid w:val="00E3563F"/>
    <w:rsid w:val="00E575F7"/>
    <w:rsid w:val="00E5780A"/>
    <w:rsid w:val="00E83363"/>
    <w:rsid w:val="00E95CC0"/>
    <w:rsid w:val="00EC1ACB"/>
    <w:rsid w:val="00EC5F52"/>
    <w:rsid w:val="00EC7104"/>
    <w:rsid w:val="00EF1342"/>
    <w:rsid w:val="00F10C46"/>
    <w:rsid w:val="00F33D4F"/>
    <w:rsid w:val="00F83CA1"/>
    <w:rsid w:val="00FC0CB7"/>
    <w:rsid w:val="01231F63"/>
    <w:rsid w:val="012F6498"/>
    <w:rsid w:val="01C52D05"/>
    <w:rsid w:val="01C9508B"/>
    <w:rsid w:val="01F571E8"/>
    <w:rsid w:val="02726640"/>
    <w:rsid w:val="02B73E03"/>
    <w:rsid w:val="02B8665D"/>
    <w:rsid w:val="039772F6"/>
    <w:rsid w:val="04005DCB"/>
    <w:rsid w:val="044C7E0C"/>
    <w:rsid w:val="04AF0E93"/>
    <w:rsid w:val="04C238C4"/>
    <w:rsid w:val="054162A1"/>
    <w:rsid w:val="05AF1101"/>
    <w:rsid w:val="05E01F5E"/>
    <w:rsid w:val="060D35F1"/>
    <w:rsid w:val="0622233D"/>
    <w:rsid w:val="066C6A25"/>
    <w:rsid w:val="06930D7E"/>
    <w:rsid w:val="071E2AA2"/>
    <w:rsid w:val="07230354"/>
    <w:rsid w:val="073360BD"/>
    <w:rsid w:val="078B7CA7"/>
    <w:rsid w:val="07BC60B3"/>
    <w:rsid w:val="09273A00"/>
    <w:rsid w:val="0958469C"/>
    <w:rsid w:val="095A7B90"/>
    <w:rsid w:val="097846E4"/>
    <w:rsid w:val="09846F76"/>
    <w:rsid w:val="0A906395"/>
    <w:rsid w:val="0AA03A6A"/>
    <w:rsid w:val="0B077A2D"/>
    <w:rsid w:val="0B4F7023"/>
    <w:rsid w:val="0B61144B"/>
    <w:rsid w:val="0B664EE2"/>
    <w:rsid w:val="0C9246AC"/>
    <w:rsid w:val="0CE9794A"/>
    <w:rsid w:val="1016546F"/>
    <w:rsid w:val="12632729"/>
    <w:rsid w:val="126C47C0"/>
    <w:rsid w:val="12D90460"/>
    <w:rsid w:val="13391AA8"/>
    <w:rsid w:val="13E47FAA"/>
    <w:rsid w:val="14130090"/>
    <w:rsid w:val="14210880"/>
    <w:rsid w:val="14382FFD"/>
    <w:rsid w:val="143A179D"/>
    <w:rsid w:val="14667AD2"/>
    <w:rsid w:val="14AD74AF"/>
    <w:rsid w:val="14EF69A4"/>
    <w:rsid w:val="155D7D97"/>
    <w:rsid w:val="166400FA"/>
    <w:rsid w:val="17B374D2"/>
    <w:rsid w:val="17E41A27"/>
    <w:rsid w:val="17EE24AA"/>
    <w:rsid w:val="1807337A"/>
    <w:rsid w:val="18A8690B"/>
    <w:rsid w:val="19047B3A"/>
    <w:rsid w:val="19782558"/>
    <w:rsid w:val="19C109D2"/>
    <w:rsid w:val="19F33BB6"/>
    <w:rsid w:val="1A09162B"/>
    <w:rsid w:val="1A3D7295"/>
    <w:rsid w:val="1A7647E7"/>
    <w:rsid w:val="1A8037D1"/>
    <w:rsid w:val="1A875D0E"/>
    <w:rsid w:val="1ABF2CB6"/>
    <w:rsid w:val="1B013949"/>
    <w:rsid w:val="1B622567"/>
    <w:rsid w:val="1B9E47A5"/>
    <w:rsid w:val="1BCC17F9"/>
    <w:rsid w:val="1BE0775F"/>
    <w:rsid w:val="1C021814"/>
    <w:rsid w:val="1C542906"/>
    <w:rsid w:val="1C64095A"/>
    <w:rsid w:val="1CB3587E"/>
    <w:rsid w:val="1CCA4B8B"/>
    <w:rsid w:val="1D01219F"/>
    <w:rsid w:val="1DF151D4"/>
    <w:rsid w:val="1E8C6387"/>
    <w:rsid w:val="1EFC22D8"/>
    <w:rsid w:val="1F320177"/>
    <w:rsid w:val="1F653E53"/>
    <w:rsid w:val="202C7C72"/>
    <w:rsid w:val="20CB0B8A"/>
    <w:rsid w:val="21042B4C"/>
    <w:rsid w:val="211A71BA"/>
    <w:rsid w:val="21311468"/>
    <w:rsid w:val="21366A7E"/>
    <w:rsid w:val="21460C11"/>
    <w:rsid w:val="2166026A"/>
    <w:rsid w:val="21E62252"/>
    <w:rsid w:val="22042B99"/>
    <w:rsid w:val="22527143"/>
    <w:rsid w:val="22903F40"/>
    <w:rsid w:val="22E76282"/>
    <w:rsid w:val="23131B18"/>
    <w:rsid w:val="23D305B4"/>
    <w:rsid w:val="23F71864"/>
    <w:rsid w:val="24152C7A"/>
    <w:rsid w:val="25156162"/>
    <w:rsid w:val="255A1295"/>
    <w:rsid w:val="25675458"/>
    <w:rsid w:val="25E9059E"/>
    <w:rsid w:val="2601765A"/>
    <w:rsid w:val="26667FA3"/>
    <w:rsid w:val="26D660F0"/>
    <w:rsid w:val="27AC5FFD"/>
    <w:rsid w:val="287A36F4"/>
    <w:rsid w:val="28C0218D"/>
    <w:rsid w:val="2A1B6F7E"/>
    <w:rsid w:val="2A7F1496"/>
    <w:rsid w:val="2BC52ED8"/>
    <w:rsid w:val="2CBC252D"/>
    <w:rsid w:val="2CD8457F"/>
    <w:rsid w:val="2CEC5825"/>
    <w:rsid w:val="2D0B5263"/>
    <w:rsid w:val="2D2B765F"/>
    <w:rsid w:val="2D5262DB"/>
    <w:rsid w:val="2D62025A"/>
    <w:rsid w:val="2D624F9C"/>
    <w:rsid w:val="2D70259D"/>
    <w:rsid w:val="2DC85156"/>
    <w:rsid w:val="2DF91651"/>
    <w:rsid w:val="2EC247D6"/>
    <w:rsid w:val="2EE67D35"/>
    <w:rsid w:val="2F0A5EFB"/>
    <w:rsid w:val="2F105BA3"/>
    <w:rsid w:val="2F464EE4"/>
    <w:rsid w:val="30485F3F"/>
    <w:rsid w:val="306F6C3E"/>
    <w:rsid w:val="30B52EED"/>
    <w:rsid w:val="30C761EA"/>
    <w:rsid w:val="30D41C4A"/>
    <w:rsid w:val="30FF6F26"/>
    <w:rsid w:val="31271F3F"/>
    <w:rsid w:val="3150690A"/>
    <w:rsid w:val="31D824C4"/>
    <w:rsid w:val="325150BF"/>
    <w:rsid w:val="330811E7"/>
    <w:rsid w:val="332F2DD3"/>
    <w:rsid w:val="333C0DD2"/>
    <w:rsid w:val="342310E4"/>
    <w:rsid w:val="34AE15A9"/>
    <w:rsid w:val="352B0250"/>
    <w:rsid w:val="35E72C01"/>
    <w:rsid w:val="363B2715"/>
    <w:rsid w:val="36677FA3"/>
    <w:rsid w:val="367B3E98"/>
    <w:rsid w:val="3702781E"/>
    <w:rsid w:val="37EB2D52"/>
    <w:rsid w:val="3839379A"/>
    <w:rsid w:val="389E5ADE"/>
    <w:rsid w:val="38C06F01"/>
    <w:rsid w:val="38F742BE"/>
    <w:rsid w:val="39401BFB"/>
    <w:rsid w:val="39C2255D"/>
    <w:rsid w:val="39EA2B61"/>
    <w:rsid w:val="3A7700FD"/>
    <w:rsid w:val="3AD76025"/>
    <w:rsid w:val="3AE25855"/>
    <w:rsid w:val="3AE36158"/>
    <w:rsid w:val="3B317B4C"/>
    <w:rsid w:val="3B434ADA"/>
    <w:rsid w:val="3B7D2CC4"/>
    <w:rsid w:val="3B912154"/>
    <w:rsid w:val="3C950200"/>
    <w:rsid w:val="3D276637"/>
    <w:rsid w:val="3D5F2020"/>
    <w:rsid w:val="3DC026A8"/>
    <w:rsid w:val="3E296531"/>
    <w:rsid w:val="3F5512D0"/>
    <w:rsid w:val="3F6C393F"/>
    <w:rsid w:val="409E3FCC"/>
    <w:rsid w:val="411003A4"/>
    <w:rsid w:val="41451548"/>
    <w:rsid w:val="419453CF"/>
    <w:rsid w:val="4200275F"/>
    <w:rsid w:val="425F4BEF"/>
    <w:rsid w:val="42794CFD"/>
    <w:rsid w:val="42817701"/>
    <w:rsid w:val="42852550"/>
    <w:rsid w:val="42E34A0E"/>
    <w:rsid w:val="43220C3D"/>
    <w:rsid w:val="43276139"/>
    <w:rsid w:val="445157F9"/>
    <w:rsid w:val="45D31C3C"/>
    <w:rsid w:val="4691012F"/>
    <w:rsid w:val="476310AA"/>
    <w:rsid w:val="47906638"/>
    <w:rsid w:val="479C3360"/>
    <w:rsid w:val="47E81FD1"/>
    <w:rsid w:val="47F30A05"/>
    <w:rsid w:val="482D7601"/>
    <w:rsid w:val="48B12D0A"/>
    <w:rsid w:val="48B22FB7"/>
    <w:rsid w:val="48B26DF5"/>
    <w:rsid w:val="490D4C68"/>
    <w:rsid w:val="4943327D"/>
    <w:rsid w:val="49516813"/>
    <w:rsid w:val="499A1352"/>
    <w:rsid w:val="4A3B56C3"/>
    <w:rsid w:val="4ADF17E2"/>
    <w:rsid w:val="4B2F0E4F"/>
    <w:rsid w:val="4CD62D3F"/>
    <w:rsid w:val="4D155577"/>
    <w:rsid w:val="4D4A2B05"/>
    <w:rsid w:val="4D5511A7"/>
    <w:rsid w:val="4EEF63A2"/>
    <w:rsid w:val="4F840831"/>
    <w:rsid w:val="4FC12346"/>
    <w:rsid w:val="50870423"/>
    <w:rsid w:val="50B657C5"/>
    <w:rsid w:val="51C5330E"/>
    <w:rsid w:val="52504866"/>
    <w:rsid w:val="53311C69"/>
    <w:rsid w:val="535F65AB"/>
    <w:rsid w:val="536E7B08"/>
    <w:rsid w:val="53AF1CD0"/>
    <w:rsid w:val="54AC71D5"/>
    <w:rsid w:val="55505436"/>
    <w:rsid w:val="555A5A70"/>
    <w:rsid w:val="55886BA1"/>
    <w:rsid w:val="55AC05A6"/>
    <w:rsid w:val="5616588A"/>
    <w:rsid w:val="570A3D11"/>
    <w:rsid w:val="575E2DE8"/>
    <w:rsid w:val="578318F4"/>
    <w:rsid w:val="57B02994"/>
    <w:rsid w:val="57C57C38"/>
    <w:rsid w:val="587D4AEE"/>
    <w:rsid w:val="5A9E48E2"/>
    <w:rsid w:val="5AA4447D"/>
    <w:rsid w:val="5ACF0955"/>
    <w:rsid w:val="5AE12FDB"/>
    <w:rsid w:val="5B21162A"/>
    <w:rsid w:val="5B710D6D"/>
    <w:rsid w:val="5B8D3E89"/>
    <w:rsid w:val="5CFB239A"/>
    <w:rsid w:val="5D765574"/>
    <w:rsid w:val="5E280F21"/>
    <w:rsid w:val="5E6071EA"/>
    <w:rsid w:val="5EE913F8"/>
    <w:rsid w:val="5F724B4A"/>
    <w:rsid w:val="5FCB542A"/>
    <w:rsid w:val="5FFB68ED"/>
    <w:rsid w:val="61813A42"/>
    <w:rsid w:val="61C465CF"/>
    <w:rsid w:val="61EF4D39"/>
    <w:rsid w:val="6275408E"/>
    <w:rsid w:val="629E1ACF"/>
    <w:rsid w:val="62AD660D"/>
    <w:rsid w:val="62D45910"/>
    <w:rsid w:val="63255A3B"/>
    <w:rsid w:val="63716EC6"/>
    <w:rsid w:val="639C0744"/>
    <w:rsid w:val="64033D00"/>
    <w:rsid w:val="64056DBC"/>
    <w:rsid w:val="647F4AE8"/>
    <w:rsid w:val="64B36C9B"/>
    <w:rsid w:val="6520167B"/>
    <w:rsid w:val="65285B05"/>
    <w:rsid w:val="65B23EF2"/>
    <w:rsid w:val="65D8322D"/>
    <w:rsid w:val="65E32499"/>
    <w:rsid w:val="6644245E"/>
    <w:rsid w:val="667602CF"/>
    <w:rsid w:val="66A10559"/>
    <w:rsid w:val="68383F2D"/>
    <w:rsid w:val="689E3855"/>
    <w:rsid w:val="68B73F13"/>
    <w:rsid w:val="699740CB"/>
    <w:rsid w:val="69E011D4"/>
    <w:rsid w:val="6A3D5D54"/>
    <w:rsid w:val="6A95793E"/>
    <w:rsid w:val="6B8359E9"/>
    <w:rsid w:val="6BF54B38"/>
    <w:rsid w:val="6C2C6080"/>
    <w:rsid w:val="6C643A6C"/>
    <w:rsid w:val="6CAF118B"/>
    <w:rsid w:val="6CC34B06"/>
    <w:rsid w:val="6CDE737B"/>
    <w:rsid w:val="6D576158"/>
    <w:rsid w:val="6D5C2995"/>
    <w:rsid w:val="6D613935"/>
    <w:rsid w:val="6DA13D57"/>
    <w:rsid w:val="6EA840E4"/>
    <w:rsid w:val="6F0155A2"/>
    <w:rsid w:val="6FEC0000"/>
    <w:rsid w:val="70082960"/>
    <w:rsid w:val="702A342B"/>
    <w:rsid w:val="703D6AAE"/>
    <w:rsid w:val="71107D1F"/>
    <w:rsid w:val="714E0689"/>
    <w:rsid w:val="723637B5"/>
    <w:rsid w:val="72B017B9"/>
    <w:rsid w:val="736F2051"/>
    <w:rsid w:val="739A4BCB"/>
    <w:rsid w:val="73B14241"/>
    <w:rsid w:val="744C1B11"/>
    <w:rsid w:val="74A53162"/>
    <w:rsid w:val="74BC02B7"/>
    <w:rsid w:val="74E019EA"/>
    <w:rsid w:val="75D636CD"/>
    <w:rsid w:val="76570C2D"/>
    <w:rsid w:val="767174B1"/>
    <w:rsid w:val="76C05D62"/>
    <w:rsid w:val="780855B9"/>
    <w:rsid w:val="782C2A5C"/>
    <w:rsid w:val="78CE0BEB"/>
    <w:rsid w:val="78E0447A"/>
    <w:rsid w:val="79193F8F"/>
    <w:rsid w:val="79D56A97"/>
    <w:rsid w:val="7A7255A6"/>
    <w:rsid w:val="7A85177D"/>
    <w:rsid w:val="7A8D1712"/>
    <w:rsid w:val="7AF579CA"/>
    <w:rsid w:val="7B5C40FE"/>
    <w:rsid w:val="7C734C48"/>
    <w:rsid w:val="7CC57154"/>
    <w:rsid w:val="7D4E40A8"/>
    <w:rsid w:val="7ECB34D7"/>
    <w:rsid w:val="7F963AE5"/>
    <w:rsid w:val="7FB653E7"/>
    <w:rsid w:val="7FB8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"/>
    <w:basedOn w:val="1"/>
    <w:qFormat/>
    <w:uiPriority w:val="0"/>
    <w:pPr>
      <w:ind w:firstLine="630"/>
      <w:textAlignment w:val="baseline"/>
    </w:pPr>
    <w:rPr>
      <w:sz w:val="32"/>
      <w:szCs w:val="20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4"/>
    <w:qFormat/>
    <w:uiPriority w:val="0"/>
    <w:rPr>
      <w:rFonts w:ascii="宋体" w:hAnsi="宋体" w:cs="宋体"/>
      <w:szCs w:val="21"/>
      <w:lang w:val="zh-CN" w:bidi="zh-CN"/>
    </w:r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UserStyle_11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页脚 字符"/>
    <w:basedOn w:val="10"/>
    <w:link w:val="7"/>
    <w:qFormat/>
    <w:uiPriority w:val="0"/>
    <w:rPr>
      <w:rFonts w:ascii="Times New Roman" w:hAnsi="Times New Roman" w:eastAsia="宋体" w:cs="Times New Roman"/>
      <w:sz w:val="18"/>
    </w:rPr>
  </w:style>
  <w:style w:type="character" w:customStyle="1" w:styleId="14">
    <w:name w:val="正文文本 字符"/>
    <w:basedOn w:val="10"/>
    <w:link w:val="5"/>
    <w:qFormat/>
    <w:uiPriority w:val="0"/>
    <w:rPr>
      <w:rFonts w:ascii="宋体" w:hAnsi="宋体" w:eastAsia="宋体" w:cs="宋体"/>
      <w:szCs w:val="21"/>
      <w:lang w:val="zh-CN" w:bidi="zh-CN"/>
    </w:rPr>
  </w:style>
  <w:style w:type="paragraph" w:customStyle="1" w:styleId="15">
    <w:name w:val="BodyText"/>
    <w:basedOn w:val="1"/>
    <w:qFormat/>
    <w:uiPriority w:val="0"/>
    <w:rPr>
      <w:rFonts w:ascii="宋体" w:hAnsi="宋体"/>
      <w:szCs w:val="21"/>
      <w:lang w:val="zh-CN" w:bidi="zh-CN"/>
    </w:rPr>
  </w:style>
  <w:style w:type="character" w:customStyle="1" w:styleId="16">
    <w:name w:val="15"/>
    <w:qFormat/>
    <w:uiPriority w:val="0"/>
    <w:rPr>
      <w:rFonts w:hint="default" w:ascii="Times New Roman" w:hAnsi="Times New Roman" w:eastAsia="宋体" w:cs="Times New Roman"/>
      <w:kern w:val="2"/>
      <w:sz w:val="21"/>
      <w:szCs w:val="21"/>
    </w:rPr>
  </w:style>
  <w:style w:type="character" w:customStyle="1" w:styleId="17">
    <w:name w:val="页眉 字符"/>
    <w:basedOn w:val="10"/>
    <w:link w:val="8"/>
    <w:qFormat/>
    <w:uiPriority w:val="99"/>
    <w:rPr>
      <w:kern w:val="2"/>
      <w:sz w:val="18"/>
      <w:szCs w:val="18"/>
    </w:rPr>
  </w:style>
  <w:style w:type="character" w:customStyle="1" w:styleId="18">
    <w:name w:val="NormalCharacter"/>
    <w:link w:val="19"/>
    <w:qFormat/>
    <w:uiPriority w:val="0"/>
    <w:rPr>
      <w:sz w:val="24"/>
      <w:szCs w:val="24"/>
    </w:rPr>
  </w:style>
  <w:style w:type="paragraph" w:customStyle="1" w:styleId="19">
    <w:name w:val="UserStyle_0"/>
    <w:basedOn w:val="1"/>
    <w:link w:val="18"/>
    <w:qFormat/>
    <w:uiPriority w:val="0"/>
    <w:pPr>
      <w:widowControl/>
      <w:tabs>
        <w:tab w:val="left" w:pos="360"/>
        <w:tab w:val="left" w:pos="5670"/>
      </w:tabs>
      <w:snapToGrid w:val="0"/>
      <w:spacing w:line="560" w:lineRule="exact"/>
      <w:ind w:firstLine="562" w:firstLineChars="200"/>
      <w:jc w:val="center"/>
      <w:textAlignment w:val="baseline"/>
    </w:pPr>
    <w:rPr>
      <w:kern w:val="0"/>
      <w:sz w:val="24"/>
      <w:szCs w:val="24"/>
    </w:rPr>
  </w:style>
  <w:style w:type="character" w:customStyle="1" w:styleId="20">
    <w:name w:val="日期 字符"/>
    <w:basedOn w:val="10"/>
    <w:link w:val="6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19c55d24-11c8-4267-9e5c-5aa0f36bf7d8</errorID>
      <errorWord>西东</errorWord>
      <group>L1_AI</group>
      <groupName>深度校对</groupName>
      <ability>L2_AI_Word</ability>
      <abilityName>字词纠错</abilityName>
      <candidateList>
        <item>西和东</item>
      </candidateList>
      <explain/>
      <paraID>2F394242</paraID>
      <start>31</start>
      <end>33</end>
      <status>ignored</status>
      <modifiedWord/>
      <trackRevisions>false</trackRevisions>
    </reviewItem>
    <reviewItem>
      <errorID>109c2c30-3a97-4d52-ba94-172086ac8628</errorID>
      <errorWord>：</errorWord>
      <group>L1_AI</group>
      <groupName>深度校对</groupName>
      <ability>L2_AI_Punc</ability>
      <abilityName>标点纠错</abilityName>
      <candidateList>
        <item>:</item>
      </candidateList>
      <explain/>
      <paraID>254EF550</paraID>
      <start>55</start>
      <end>56</end>
      <status>modified</status>
      <modifiedWord>:</modifiedWord>
      <trackRevisions>false</trackRevisions>
    </reviewItem>
    <reviewItem>
      <errorID>3889420f-fff0-44d3-b36d-49b61546de2a</errorID>
      <errorWord>；</errorWord>
      <group>L1_AI</group>
      <groupName>深度校对</groupName>
      <ability>L2_AI_Punc</ability>
      <abilityName>标点纠错</abilityName>
      <candidateList>
        <item>。</item>
      </candidateList>
      <explain/>
      <paraID>31009206</paraID>
      <start>101</start>
      <end>102</end>
      <status>modified</status>
      <modifiedWord>。</modifiedWord>
      <trackRevisions>false</trackRevisions>
    </reviewItem>
    <reviewItem>
      <errorID>591a5692-ef76-439f-8ddf-256e93665695</errorID>
      <errorWord>；</errorWord>
      <group>L1_AI</group>
      <groupName>深度校对</groupName>
      <ability>L2_AI_Punc</ability>
      <abilityName>标点纠错</abilityName>
      <candidateList>
        <item>。</item>
      </candidateList>
      <explain/>
      <paraID>576BB4E4</paraID>
      <start>96</start>
      <end>97</end>
      <status>modified</status>
      <modifiedWord>。</modifiedWord>
      <trackRevisions>false</trackRevisions>
    </reviewItem>
    <reviewItem>
      <errorID>6a63af1c-5514-484c-988f-854e7edcbd5b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2AFB0DC6</paraID>
      <start>11</start>
      <end>12</end>
      <status>ignored</status>
      <modifiedWord/>
      <trackRevisions>false</trackRevisions>
    </reviewItem>
    <reviewItem>
      <errorID>14b01650-ab0b-4920-9275-1789c266de75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149D1507</paraID>
      <start>8</start>
      <end>9</end>
      <status>ignored</status>
      <modifiedWord/>
      <trackRevisions>false</trackRevisions>
    </reviewItem>
    <reviewItem>
      <errorID>bf4f45a7-6375-4457-b980-ea8c4e2c6eda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70FE4F10</paraID>
      <start>9</start>
      <end>10</end>
      <status>ignored</status>
      <modifiedWord/>
      <trackRevisions>false</trackRevisions>
    </reviewItem>
    <reviewItem>
      <errorID>1f2c4f4b-76e3-4c5e-a058-0fe2a8d448f4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404D50E1</paraID>
      <start>8</start>
      <end>9</end>
      <status>ignored</status>
      <modifiedWord/>
      <trackRevisions>false</trackRevisions>
    </reviewItem>
    <reviewItem>
      <errorID>d0839325-5621-4d88-a081-766c15fdf425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522127BB</paraID>
      <start>9</start>
      <end>10</end>
      <status>ignored</status>
      <modifiedWord/>
      <trackRevisions>false</trackRevisions>
    </reviewItem>
    <reviewItem>
      <errorID>3c69bf88-0687-46b5-bcc5-af02ef6541a7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 85BF5F</paraID>
      <start>11</start>
      <end>12</end>
      <status>ignored</status>
      <modifiedWord/>
      <trackRevisions>false</trackRevisions>
    </reviewItem>
    <reviewItem>
      <errorID>cf167d8e-8df5-420b-ad61-fc1f6b142df5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 85BF5F</paraID>
      <start>16</start>
      <end>17</end>
      <status>ignored</status>
      <modifiedWord/>
      <trackRevisions>false</trackRevisions>
    </reviewItem>
    <reviewItem>
      <errorID>1f4e0db6-738f-4658-a483-cf25346fa0b3</errorID>
      <errorWord>（</errorWord>
      <group>L1_Punc</group>
      <groupName>标点问题</groupName>
      <ability>L2_Punc</ability>
      <abilityName>标点符号检查</abilityName>
      <candidateList/>
      <explain>同一形式括号套用。</explain>
      <paraID>  85BF5F</paraID>
      <start>42</start>
      <end>43</end>
      <status>ignored</status>
      <modifiedWord/>
      <trackRevisions>false</trackRevisions>
    </reviewItem>
    <reviewItem>
      <errorID>ae1ee802-db57-4207-b68a-5b48fc2eb5ea</errorID>
      <errorWord>）</errorWord>
      <group>L1_Punc</group>
      <groupName>标点问题</groupName>
      <ability>L2_Punc</ability>
      <abilityName>标点符号检查</abilityName>
      <candidateList/>
      <explain>同一形式括号套用。</explain>
      <paraID>  85BF5F</paraID>
      <start>56</start>
      <end>57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C93967-CCE4-4D5C-8FB3-D7BA6B89FA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3515</Words>
  <Characters>3836</Characters>
  <Lines>271</Lines>
  <Paragraphs>139</Paragraphs>
  <TotalTime>48</TotalTime>
  <ScaleCrop>false</ScaleCrop>
  <LinksUpToDate>false</LinksUpToDate>
  <CharactersWithSpaces>3876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2026-06-02T07:03:00Z</dcterms:created>
  <dc:creator>张 勇</dc:creator>
  <cp:lastModifiedBy>UNIS</cp:lastModifiedBy>
  <cp:lastPrinted>2026-02-28T05:57:00Z</cp:lastPrinted>
  <dcterms:modified xsi:type="dcterms:W3CDTF">2026-06-04T03:10:43Z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2805350871444388BC3844182B6F92DB_13</vt:lpwstr>
  </property>
  <property fmtid="{D5CDD505-2E9C-101B-9397-08002B2CF9AE}" pid="4" name="KSOTemplateDocerSaveRecord">
    <vt:lpwstr>eyJoZGlkIjoiN2ZhNGY2MjU2NmU3MDViZTc5NGYyZGY2Mzk2MDk3ODAiLCJ1c2VySWQiOiIyNzQyMjg3NjMifQ==</vt:lpwstr>
  </property>
</Properties>
</file>